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EFE"/>
        <w:spacing w:before="240" w:beforeAutospacing="0" w:after="0" w:afterAutospacing="0" w:line="13" w:lineRule="atLeast"/>
        <w:ind w:left="0" w:right="0" w:firstLine="0"/>
        <w:jc w:val="center"/>
        <w:rPr>
          <w:rFonts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EFE"/>
        </w:rPr>
        <w:t>202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EFE"/>
          <w:lang w:val="en-US" w:eastAsia="zh-CN"/>
        </w:rPr>
        <w:t>2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EFE"/>
        </w:rPr>
        <w:t>-202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EFE"/>
          <w:lang w:val="en-US" w:eastAsia="zh-CN"/>
        </w:rPr>
        <w:t>3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EFE"/>
        </w:rPr>
        <w:t>学年度励志奖学金和国家助学金拟获奖名单公示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52" w:lineRule="atLeast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根据湖北省教育厅的有关文件精神要求，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人工智能学院《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EFE"/>
        </w:rPr>
        <w:t>关于做好202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EF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EFE"/>
        </w:rPr>
        <w:t>-202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EF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EFE"/>
        </w:rPr>
        <w:t>学年度国家励志奖学金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EFE"/>
          <w:lang w:val="en-US"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EFE"/>
        </w:rPr>
        <w:t>国家助学金评选工作的通知》要求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EF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结合我院学风建设月的具体实际。近期，我院正在进行国家励志奖学金、国家助学金的评选工作。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52" w:lineRule="atLeast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本着“公平、公开、公正”的原则，各班在学生工作处的统一指导下，以学院的奖助学金评选制度为准则，在班内初步评审的基础上，报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行审核。同时，还要进行不少于5个工作日的公示。学院在开展学风建设月活动之际进行奖助学金的评选工作，旨在树立优秀学生榜样，力争在校内掀起“学先进、赶先进”的热潮，从而营造优良的学习氛围和浓郁的学术风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52" w:lineRule="atLeast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目前，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评选出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国家励志奖学金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102人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、国家助学金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724人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正在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52" w:lineRule="atLeast"/>
        <w:ind w:left="0" w:right="0" w:firstLine="336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</w:pP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74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GM4Y2FkNGYwZjM0YmI2YThkMjFjMzc5NDU3MTMifQ=="/>
  </w:docVars>
  <w:rsids>
    <w:rsidRoot w:val="00000000"/>
    <w:rsid w:val="2DE17F00"/>
    <w:rsid w:val="3C536C95"/>
    <w:rsid w:val="48CB15EB"/>
    <w:rsid w:val="4F555643"/>
    <w:rsid w:val="7EAA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334</Characters>
  <Lines>0</Lines>
  <Paragraphs>0</Paragraphs>
  <TotalTime>6</TotalTime>
  <ScaleCrop>false</ScaleCrop>
  <LinksUpToDate>false</LinksUpToDate>
  <CharactersWithSpaces>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2023-04-06T00:57:00Z</dcterms:created>
  <dc:creator>1</dc:creator>
  <cp:lastModifiedBy>谢</cp:lastModifiedBy>
  <dcterms:modified xsi:type="dcterms:W3CDTF">2023-04-10T02:50:23Z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51F9E612F72D4767AC57607C77314A85_12</vt:lpwstr>
  </property>
</Properties>
</file>